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B0" w:rsidRDefault="00735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4798"/>
        <w:gridCol w:w="5310"/>
        <w:gridCol w:w="1080"/>
      </w:tblGrid>
      <w:tr w:rsidR="0049217C" w:rsidTr="0046398E">
        <w:trPr>
          <w:trHeight w:val="258"/>
        </w:trPr>
        <w:tc>
          <w:tcPr>
            <w:tcW w:w="1790" w:type="dxa"/>
          </w:tcPr>
          <w:p w:rsidR="0049217C" w:rsidRDefault="0049217C"/>
        </w:tc>
        <w:tc>
          <w:tcPr>
            <w:tcW w:w="4798" w:type="dxa"/>
          </w:tcPr>
          <w:p w:rsidR="0049217C" w:rsidRPr="009B6372" w:rsidRDefault="0049217C">
            <w:pPr>
              <w:rPr>
                <w:b/>
              </w:rPr>
            </w:pPr>
            <w:r w:rsidRPr="009B6372">
              <w:rPr>
                <w:b/>
              </w:rPr>
              <w:t>Unit 1:</w:t>
            </w:r>
            <w:r w:rsidR="00977D2F" w:rsidRPr="009B6372">
              <w:rPr>
                <w:b/>
              </w:rPr>
              <w:t xml:space="preserve"> Story Development</w:t>
            </w:r>
          </w:p>
        </w:tc>
        <w:tc>
          <w:tcPr>
            <w:tcW w:w="5310" w:type="dxa"/>
          </w:tcPr>
          <w:p w:rsidR="0049217C" w:rsidRPr="009B6372" w:rsidRDefault="0049217C">
            <w:pPr>
              <w:rPr>
                <w:b/>
              </w:rPr>
            </w:pPr>
            <w:r w:rsidRPr="009B6372">
              <w:rPr>
                <w:b/>
              </w:rPr>
              <w:t>Unit 2:</w:t>
            </w:r>
            <w:r w:rsidR="00977D2F" w:rsidRPr="009B6372">
              <w:rPr>
                <w:b/>
              </w:rPr>
              <w:t xml:space="preserve"> Theme</w:t>
            </w:r>
          </w:p>
        </w:tc>
        <w:tc>
          <w:tcPr>
            <w:tcW w:w="1080" w:type="dxa"/>
            <w:vMerge w:val="restart"/>
            <w:textDirection w:val="tbRl"/>
          </w:tcPr>
          <w:p w:rsidR="0049217C" w:rsidRPr="0049217C" w:rsidRDefault="0049217C" w:rsidP="0049217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217C">
              <w:rPr>
                <w:b/>
                <w:sz w:val="24"/>
                <w:szCs w:val="24"/>
              </w:rPr>
              <w:t>Review</w:t>
            </w:r>
          </w:p>
        </w:tc>
      </w:tr>
      <w:tr w:rsidR="00B93BE0" w:rsidTr="0046398E">
        <w:trPr>
          <w:trHeight w:val="467"/>
        </w:trPr>
        <w:tc>
          <w:tcPr>
            <w:tcW w:w="1790" w:type="dxa"/>
          </w:tcPr>
          <w:p w:rsidR="00B93BE0" w:rsidRDefault="00B93BE0">
            <w:r>
              <w:t>Focus Standards</w:t>
            </w:r>
          </w:p>
        </w:tc>
        <w:tc>
          <w:tcPr>
            <w:tcW w:w="4798" w:type="dxa"/>
          </w:tcPr>
          <w:p w:rsidR="00B93BE0" w:rsidRDefault="00977D2F">
            <w:r>
              <w:t>RL 2, RL 3, RL 7, W 3, L 1</w:t>
            </w:r>
          </w:p>
        </w:tc>
        <w:tc>
          <w:tcPr>
            <w:tcW w:w="5310" w:type="dxa"/>
          </w:tcPr>
          <w:p w:rsidR="00B93BE0" w:rsidRDefault="00977D2F">
            <w:r>
              <w:t>RL 2, RL 9, W 9a, L 2</w:t>
            </w:r>
          </w:p>
        </w:tc>
        <w:tc>
          <w:tcPr>
            <w:tcW w:w="1080" w:type="dxa"/>
            <w:vMerge/>
          </w:tcPr>
          <w:p w:rsidR="00B93BE0" w:rsidRDefault="00B93BE0"/>
        </w:tc>
      </w:tr>
      <w:tr w:rsidR="0049217C" w:rsidTr="0046398E">
        <w:trPr>
          <w:trHeight w:val="927"/>
        </w:trPr>
        <w:tc>
          <w:tcPr>
            <w:tcW w:w="1790" w:type="dxa"/>
          </w:tcPr>
          <w:p w:rsidR="0049217C" w:rsidRDefault="0049217C">
            <w:r>
              <w:t>Key Learning</w:t>
            </w:r>
          </w:p>
          <w:p w:rsidR="0049217C" w:rsidRDefault="0049217C"/>
          <w:p w:rsidR="0049217C" w:rsidRDefault="0049217C"/>
        </w:tc>
        <w:tc>
          <w:tcPr>
            <w:tcW w:w="4798" w:type="dxa"/>
          </w:tcPr>
          <w:p w:rsidR="0049217C" w:rsidRDefault="00977D2F">
            <w:r>
              <w:t>Texts are organized in a way that influences readers’ understanding.</w:t>
            </w:r>
          </w:p>
        </w:tc>
        <w:tc>
          <w:tcPr>
            <w:tcW w:w="5310" w:type="dxa"/>
          </w:tcPr>
          <w:p w:rsidR="0049217C" w:rsidRDefault="00977D2F">
            <w:r>
              <w:t>Authors often draw on themes from classical texts to write contemporary texts.</w:t>
            </w:r>
          </w:p>
        </w:tc>
        <w:tc>
          <w:tcPr>
            <w:tcW w:w="1080" w:type="dxa"/>
            <w:vMerge/>
          </w:tcPr>
          <w:p w:rsidR="0049217C" w:rsidRDefault="0049217C"/>
        </w:tc>
      </w:tr>
      <w:tr w:rsidR="0046398E" w:rsidTr="0046398E">
        <w:trPr>
          <w:trHeight w:val="273"/>
        </w:trPr>
        <w:tc>
          <w:tcPr>
            <w:tcW w:w="1790" w:type="dxa"/>
          </w:tcPr>
          <w:p w:rsidR="0046398E" w:rsidRDefault="0046398E">
            <w:r>
              <w:t>Concepts</w:t>
            </w:r>
          </w:p>
          <w:p w:rsidR="0046398E" w:rsidRDefault="0046398E"/>
          <w:p w:rsidR="0046398E" w:rsidRDefault="0046398E"/>
          <w:p w:rsidR="0046398E" w:rsidRDefault="0046398E"/>
          <w:p w:rsidR="0046398E" w:rsidRDefault="0046398E"/>
          <w:p w:rsidR="0046398E" w:rsidRDefault="0046398E"/>
        </w:tc>
        <w:tc>
          <w:tcPr>
            <w:tcW w:w="4798" w:type="dxa"/>
          </w:tcPr>
          <w:p w:rsidR="0046398E" w:rsidRDefault="0046398E" w:rsidP="00733056">
            <w:pPr>
              <w:ind w:left="360"/>
            </w:pPr>
            <w:r>
              <w:t>Character Analysis</w:t>
            </w:r>
          </w:p>
          <w:p w:rsidR="0046398E" w:rsidRDefault="0046398E" w:rsidP="00733056">
            <w:pPr>
              <w:ind w:left="360"/>
            </w:pPr>
            <w:r>
              <w:t>Plot Deviation</w:t>
            </w:r>
          </w:p>
          <w:p w:rsidR="0046398E" w:rsidRDefault="0046398E" w:rsidP="00733056">
            <w:pPr>
              <w:ind w:left="360"/>
            </w:pPr>
            <w:r>
              <w:t>Film Adaptation</w:t>
            </w:r>
          </w:p>
          <w:p w:rsidR="0046398E" w:rsidRDefault="0046398E" w:rsidP="00733056">
            <w:pPr>
              <w:ind w:left="360"/>
            </w:pPr>
            <w:r>
              <w:t>Narrative Writing</w:t>
            </w:r>
          </w:p>
        </w:tc>
        <w:tc>
          <w:tcPr>
            <w:tcW w:w="5310" w:type="dxa"/>
          </w:tcPr>
          <w:p w:rsidR="0046398E" w:rsidRDefault="0046398E" w:rsidP="00733056">
            <w:pPr>
              <w:ind w:left="360"/>
            </w:pPr>
            <w:r>
              <w:t>Theme Development</w:t>
            </w:r>
          </w:p>
          <w:p w:rsidR="0046398E" w:rsidRDefault="0046398E" w:rsidP="00733056">
            <w:pPr>
              <w:ind w:left="360"/>
            </w:pPr>
            <w:r>
              <w:t>Recurrent Themes</w:t>
            </w:r>
          </w:p>
        </w:tc>
        <w:tc>
          <w:tcPr>
            <w:tcW w:w="1080" w:type="dxa"/>
            <w:vMerge/>
          </w:tcPr>
          <w:p w:rsidR="0046398E" w:rsidRDefault="0046398E"/>
        </w:tc>
      </w:tr>
      <w:tr w:rsidR="0046398E" w:rsidTr="0046398E">
        <w:trPr>
          <w:trHeight w:val="395"/>
        </w:trPr>
        <w:tc>
          <w:tcPr>
            <w:tcW w:w="1790" w:type="dxa"/>
          </w:tcPr>
          <w:p w:rsidR="0046398E" w:rsidRDefault="0046398E">
            <w:r>
              <w:t>Duration</w:t>
            </w:r>
          </w:p>
          <w:p w:rsidR="0046398E" w:rsidRDefault="0046398E"/>
        </w:tc>
        <w:tc>
          <w:tcPr>
            <w:tcW w:w="4798" w:type="dxa"/>
          </w:tcPr>
          <w:p w:rsidR="0046398E" w:rsidRDefault="000B6C6A" w:rsidP="00403100">
            <w:r>
              <w:t>Aug. 27 – Oct. 9</w:t>
            </w:r>
          </w:p>
        </w:tc>
        <w:tc>
          <w:tcPr>
            <w:tcW w:w="5310" w:type="dxa"/>
          </w:tcPr>
          <w:p w:rsidR="0046398E" w:rsidRDefault="000B6C6A">
            <w:r>
              <w:t>Oct. 15 – Nov. 9</w:t>
            </w:r>
          </w:p>
        </w:tc>
        <w:tc>
          <w:tcPr>
            <w:tcW w:w="1080" w:type="dxa"/>
            <w:vMerge/>
          </w:tcPr>
          <w:p w:rsidR="0046398E" w:rsidRDefault="0046398E"/>
        </w:tc>
      </w:tr>
      <w:tr w:rsidR="0046398E" w:rsidTr="0046398E">
        <w:trPr>
          <w:trHeight w:val="368"/>
        </w:trPr>
        <w:tc>
          <w:tcPr>
            <w:tcW w:w="1790" w:type="dxa"/>
          </w:tcPr>
          <w:p w:rsidR="0046398E" w:rsidRDefault="00100C5C">
            <w:r>
              <w:t xml:space="preserve">District </w:t>
            </w:r>
            <w:r w:rsidR="0046398E">
              <w:t>CA Window</w:t>
            </w:r>
          </w:p>
        </w:tc>
        <w:tc>
          <w:tcPr>
            <w:tcW w:w="4798" w:type="dxa"/>
          </w:tcPr>
          <w:p w:rsidR="0046398E" w:rsidRDefault="00100C5C" w:rsidP="00100C5C">
            <w:r>
              <w:t xml:space="preserve">#1 Oct. </w:t>
            </w:r>
            <w:r w:rsidR="0046398E">
              <w:t>1</w:t>
            </w:r>
            <w:r>
              <w:t xml:space="preserve"> – Oct. 17</w:t>
            </w:r>
          </w:p>
        </w:tc>
        <w:tc>
          <w:tcPr>
            <w:tcW w:w="5310" w:type="dxa"/>
          </w:tcPr>
          <w:p w:rsidR="0046398E" w:rsidRDefault="0046398E"/>
        </w:tc>
        <w:tc>
          <w:tcPr>
            <w:tcW w:w="1080" w:type="dxa"/>
            <w:vMerge/>
          </w:tcPr>
          <w:p w:rsidR="0046398E" w:rsidRDefault="0046398E"/>
        </w:tc>
      </w:tr>
      <w:tr w:rsidR="00100C5C" w:rsidTr="0046398E">
        <w:trPr>
          <w:trHeight w:val="368"/>
        </w:trPr>
        <w:tc>
          <w:tcPr>
            <w:tcW w:w="1790" w:type="dxa"/>
          </w:tcPr>
          <w:p w:rsidR="00100C5C" w:rsidRDefault="00100C5C">
            <w:r>
              <w:t>Suggested Resources</w:t>
            </w:r>
          </w:p>
        </w:tc>
        <w:tc>
          <w:tcPr>
            <w:tcW w:w="4798" w:type="dxa"/>
          </w:tcPr>
          <w:p w:rsidR="00100C5C" w:rsidRDefault="00100C5C" w:rsidP="00100C5C"/>
        </w:tc>
        <w:tc>
          <w:tcPr>
            <w:tcW w:w="5310" w:type="dxa"/>
          </w:tcPr>
          <w:p w:rsidR="00100C5C" w:rsidRDefault="00100C5C"/>
        </w:tc>
        <w:tc>
          <w:tcPr>
            <w:tcW w:w="1080" w:type="dxa"/>
          </w:tcPr>
          <w:p w:rsidR="00100C5C" w:rsidRDefault="00100C5C"/>
        </w:tc>
      </w:tr>
      <w:tr w:rsidR="00100C5C" w:rsidTr="0046398E">
        <w:trPr>
          <w:trHeight w:val="368"/>
        </w:trPr>
        <w:tc>
          <w:tcPr>
            <w:tcW w:w="1790" w:type="dxa"/>
          </w:tcPr>
          <w:p w:rsidR="00100C5C" w:rsidRDefault="00100C5C">
            <w:r>
              <w:t>Notes</w:t>
            </w:r>
          </w:p>
        </w:tc>
        <w:tc>
          <w:tcPr>
            <w:tcW w:w="4798" w:type="dxa"/>
          </w:tcPr>
          <w:p w:rsidR="00100C5C" w:rsidRDefault="00100C5C" w:rsidP="00100C5C"/>
        </w:tc>
        <w:tc>
          <w:tcPr>
            <w:tcW w:w="5310" w:type="dxa"/>
          </w:tcPr>
          <w:p w:rsidR="00100C5C" w:rsidRDefault="00100C5C"/>
        </w:tc>
        <w:tc>
          <w:tcPr>
            <w:tcW w:w="1080" w:type="dxa"/>
          </w:tcPr>
          <w:p w:rsidR="00100C5C" w:rsidRDefault="00100C5C"/>
        </w:tc>
      </w:tr>
    </w:tbl>
    <w:p w:rsidR="00403100" w:rsidRDefault="00403100"/>
    <w:p w:rsidR="0046398E" w:rsidRDefault="0046398E"/>
    <w:p w:rsidR="0046398E" w:rsidRDefault="0046398E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p w:rsidR="00403100" w:rsidRDefault="0040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F3DEC" w:rsidTr="00EF3DEC">
        <w:trPr>
          <w:trHeight w:val="252"/>
        </w:trPr>
        <w:tc>
          <w:tcPr>
            <w:tcW w:w="1788" w:type="dxa"/>
          </w:tcPr>
          <w:p w:rsidR="00EF3DEC" w:rsidRDefault="00EF3DEC" w:rsidP="00B93BE0"/>
        </w:tc>
        <w:tc>
          <w:tcPr>
            <w:tcW w:w="4021" w:type="dxa"/>
          </w:tcPr>
          <w:p w:rsidR="00EF3DEC" w:rsidRPr="009B6372" w:rsidRDefault="00EF3DEC" w:rsidP="00B93BE0">
            <w:pPr>
              <w:rPr>
                <w:b/>
              </w:rPr>
            </w:pPr>
            <w:r w:rsidRPr="009B6372">
              <w:rPr>
                <w:b/>
              </w:rPr>
              <w:t>Unit 3:</w:t>
            </w:r>
            <w:r w:rsidR="00977D2F" w:rsidRPr="009B6372">
              <w:rPr>
                <w:b/>
              </w:rPr>
              <w:t xml:space="preserve"> Reading to Learn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F3DEC" w:rsidRPr="009B6372" w:rsidRDefault="00EF3DEC" w:rsidP="00B93BE0">
            <w:pPr>
              <w:rPr>
                <w:b/>
              </w:rPr>
            </w:pPr>
            <w:r w:rsidRPr="009B6372">
              <w:rPr>
                <w:b/>
              </w:rPr>
              <w:t>Unit 4:</w:t>
            </w:r>
            <w:r w:rsidR="00977D2F" w:rsidRPr="009B6372">
              <w:rPr>
                <w:b/>
              </w:rPr>
              <w:t xml:space="preserve"> Writing to Inform</w:t>
            </w:r>
          </w:p>
        </w:tc>
        <w:tc>
          <w:tcPr>
            <w:tcW w:w="1098" w:type="dxa"/>
            <w:vMerge w:val="restart"/>
            <w:textDirection w:val="tbRl"/>
          </w:tcPr>
          <w:p w:rsidR="00EF3DEC" w:rsidRPr="00EF3DEC" w:rsidRDefault="00EF3DEC" w:rsidP="00EF3D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78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977D2F" w:rsidP="00B93BE0">
            <w:r>
              <w:t>RI 1, RI 2, RI 3, RI 5, RI 7, RI 9, SL 1, SL 2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977D2F" w:rsidP="00B93BE0">
            <w:r>
              <w:t>RI 1, RI 4, W 2, W 6, W 8, L 4a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</w:tr>
      <w:tr w:rsidR="00EF3DEC" w:rsidTr="007F49E1">
        <w:trPr>
          <w:trHeight w:val="907"/>
        </w:trPr>
        <w:tc>
          <w:tcPr>
            <w:tcW w:w="1788" w:type="dxa"/>
          </w:tcPr>
          <w:p w:rsidR="00EF3DEC" w:rsidRDefault="00EF3DEC" w:rsidP="00B93BE0">
            <w:r>
              <w:t>Key Learning</w:t>
            </w:r>
          </w:p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EF3DEC" w:rsidRDefault="00977D2F" w:rsidP="00B93BE0">
            <w:r>
              <w:t>Critical readers come to a deeper understanding of informational texts.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977D2F" w:rsidP="00B93BE0">
            <w:r>
              <w:t>Writers follow a process to compose an effective informative text.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</w:tr>
      <w:tr w:rsidR="00EF3DEC" w:rsidTr="0046398E">
        <w:trPr>
          <w:trHeight w:val="1385"/>
        </w:trPr>
        <w:tc>
          <w:tcPr>
            <w:tcW w:w="1788" w:type="dxa"/>
          </w:tcPr>
          <w:p w:rsidR="00EF3DEC" w:rsidRDefault="00C26E1D" w:rsidP="00B93BE0">
            <w:r>
              <w:t>Concepts</w:t>
            </w:r>
          </w:p>
          <w:p w:rsidR="00EF3DEC" w:rsidRDefault="00EF3DEC" w:rsidP="00B93BE0"/>
          <w:p w:rsidR="00EF3DEC" w:rsidRDefault="00EF3DEC" w:rsidP="00B93BE0"/>
          <w:p w:rsidR="00EF3DEC" w:rsidRDefault="00EF3DEC" w:rsidP="00B93BE0"/>
          <w:p w:rsidR="00EF3DEC" w:rsidRDefault="00EF3DEC" w:rsidP="00B93BE0"/>
        </w:tc>
        <w:tc>
          <w:tcPr>
            <w:tcW w:w="4021" w:type="dxa"/>
          </w:tcPr>
          <w:p w:rsidR="0046398E" w:rsidRDefault="00977D2F" w:rsidP="00733056">
            <w:pPr>
              <w:ind w:left="360"/>
            </w:pPr>
            <w:r>
              <w:t>Text Analysis</w:t>
            </w:r>
          </w:p>
          <w:p w:rsidR="00EF3DEC" w:rsidRDefault="00977D2F" w:rsidP="00733056">
            <w:pPr>
              <w:ind w:left="360"/>
            </w:pPr>
            <w:r>
              <w:t>Media Analysis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46398E" w:rsidRDefault="00977D2F" w:rsidP="00733056">
            <w:pPr>
              <w:ind w:left="360"/>
            </w:pPr>
            <w:r>
              <w:t>Building Background</w:t>
            </w:r>
          </w:p>
          <w:p w:rsidR="0046398E" w:rsidRDefault="00977D2F" w:rsidP="00733056">
            <w:pPr>
              <w:ind w:left="360"/>
            </w:pPr>
            <w:r>
              <w:t>Plagiarism</w:t>
            </w:r>
          </w:p>
          <w:p w:rsidR="0046398E" w:rsidRDefault="00977D2F" w:rsidP="00733056">
            <w:pPr>
              <w:ind w:left="360"/>
            </w:pPr>
            <w:r>
              <w:t>Composition</w:t>
            </w:r>
          </w:p>
          <w:p w:rsidR="00EF3DEC" w:rsidRDefault="00977D2F" w:rsidP="00733056">
            <w:pPr>
              <w:ind w:left="360"/>
            </w:pPr>
            <w:r>
              <w:t>Publish</w:t>
            </w:r>
          </w:p>
          <w:p w:rsidR="0046398E" w:rsidRDefault="0046398E" w:rsidP="0046398E"/>
        </w:tc>
        <w:tc>
          <w:tcPr>
            <w:tcW w:w="1098" w:type="dxa"/>
            <w:vMerge/>
          </w:tcPr>
          <w:p w:rsidR="00EF3DEC" w:rsidRDefault="00EF3DEC" w:rsidP="00B93BE0"/>
        </w:tc>
      </w:tr>
      <w:tr w:rsidR="0046398E" w:rsidTr="0046398E">
        <w:trPr>
          <w:trHeight w:val="440"/>
        </w:trPr>
        <w:tc>
          <w:tcPr>
            <w:tcW w:w="1788" w:type="dxa"/>
          </w:tcPr>
          <w:p w:rsidR="0046398E" w:rsidRDefault="0046398E" w:rsidP="00B93BE0">
            <w:r>
              <w:t>Duration</w:t>
            </w:r>
          </w:p>
        </w:tc>
        <w:tc>
          <w:tcPr>
            <w:tcW w:w="4021" w:type="dxa"/>
          </w:tcPr>
          <w:p w:rsidR="0046398E" w:rsidRDefault="000B6C6A" w:rsidP="00977D2F">
            <w:r>
              <w:t>Nov. 13 – Dec. 20</w:t>
            </w:r>
          </w:p>
        </w:tc>
        <w:tc>
          <w:tcPr>
            <w:tcW w:w="1098" w:type="dxa"/>
            <w:vMerge/>
          </w:tcPr>
          <w:p w:rsidR="0046398E" w:rsidRDefault="0046398E" w:rsidP="00B93BE0"/>
        </w:tc>
        <w:tc>
          <w:tcPr>
            <w:tcW w:w="4990" w:type="dxa"/>
          </w:tcPr>
          <w:p w:rsidR="0046398E" w:rsidRDefault="000B6C6A" w:rsidP="0046398E">
            <w:r>
              <w:t>Jan</w:t>
            </w:r>
            <w:r w:rsidR="001471E9">
              <w:t>.</w:t>
            </w:r>
            <w:r>
              <w:t xml:space="preserve"> 9</w:t>
            </w:r>
            <w:r>
              <w:rPr>
                <w:vertAlign w:val="superscript"/>
              </w:rPr>
              <w:t xml:space="preserve"> </w:t>
            </w:r>
            <w:r>
              <w:t>–</w:t>
            </w:r>
            <w:r w:rsidR="001471E9">
              <w:t xml:space="preserve"> Feb. </w:t>
            </w:r>
            <w:r>
              <w:t xml:space="preserve"> 8</w:t>
            </w:r>
          </w:p>
        </w:tc>
        <w:tc>
          <w:tcPr>
            <w:tcW w:w="1098" w:type="dxa"/>
            <w:vMerge/>
          </w:tcPr>
          <w:p w:rsidR="0046398E" w:rsidRDefault="0046398E" w:rsidP="00B93BE0"/>
        </w:tc>
      </w:tr>
      <w:tr w:rsidR="00EF3DEC" w:rsidTr="007F49E1">
        <w:trPr>
          <w:trHeight w:val="282"/>
        </w:trPr>
        <w:tc>
          <w:tcPr>
            <w:tcW w:w="1788" w:type="dxa"/>
          </w:tcPr>
          <w:p w:rsidR="00EF3DEC" w:rsidRDefault="00100C5C" w:rsidP="00B93BE0">
            <w:r>
              <w:t xml:space="preserve">District </w:t>
            </w:r>
            <w:r w:rsidR="00EF3DEC">
              <w:t>CA Window</w:t>
            </w:r>
          </w:p>
        </w:tc>
        <w:tc>
          <w:tcPr>
            <w:tcW w:w="4021" w:type="dxa"/>
          </w:tcPr>
          <w:p w:rsidR="00EF3DEC" w:rsidRDefault="00100C5C" w:rsidP="00100C5C">
            <w:r>
              <w:t>#2 Jan. 9 – Jan. 24</w:t>
            </w:r>
          </w:p>
        </w:tc>
        <w:tc>
          <w:tcPr>
            <w:tcW w:w="1098" w:type="dxa"/>
            <w:vMerge/>
          </w:tcPr>
          <w:p w:rsidR="00EF3DEC" w:rsidRDefault="00EF3DEC" w:rsidP="00B93BE0"/>
        </w:tc>
        <w:tc>
          <w:tcPr>
            <w:tcW w:w="4990" w:type="dxa"/>
          </w:tcPr>
          <w:p w:rsidR="00EF3DEC" w:rsidRDefault="00EF3DEC" w:rsidP="00B93BE0"/>
        </w:tc>
        <w:tc>
          <w:tcPr>
            <w:tcW w:w="1098" w:type="dxa"/>
            <w:vMerge/>
          </w:tcPr>
          <w:p w:rsidR="00EF3DEC" w:rsidRDefault="00EF3DEC" w:rsidP="00B93BE0"/>
        </w:tc>
      </w:tr>
      <w:tr w:rsidR="00100C5C" w:rsidTr="007F49E1">
        <w:trPr>
          <w:trHeight w:val="282"/>
        </w:trPr>
        <w:tc>
          <w:tcPr>
            <w:tcW w:w="1788" w:type="dxa"/>
          </w:tcPr>
          <w:p w:rsidR="00100C5C" w:rsidRDefault="00100C5C" w:rsidP="00B93BE0">
            <w:r>
              <w:t>Suggested Resources</w:t>
            </w:r>
          </w:p>
        </w:tc>
        <w:tc>
          <w:tcPr>
            <w:tcW w:w="4021" w:type="dxa"/>
          </w:tcPr>
          <w:p w:rsidR="00100C5C" w:rsidRDefault="00052AD8" w:rsidP="00100C5C">
            <w:r>
              <w:t>Zoot Suits</w:t>
            </w:r>
          </w:p>
        </w:tc>
        <w:tc>
          <w:tcPr>
            <w:tcW w:w="1098" w:type="dxa"/>
          </w:tcPr>
          <w:p w:rsidR="00100C5C" w:rsidRDefault="00100C5C" w:rsidP="00B93BE0"/>
        </w:tc>
        <w:tc>
          <w:tcPr>
            <w:tcW w:w="4990" w:type="dxa"/>
          </w:tcPr>
          <w:p w:rsidR="00100C5C" w:rsidRDefault="00100C5C" w:rsidP="00B93BE0"/>
        </w:tc>
        <w:tc>
          <w:tcPr>
            <w:tcW w:w="1098" w:type="dxa"/>
          </w:tcPr>
          <w:p w:rsidR="00100C5C" w:rsidRDefault="00100C5C" w:rsidP="00B93BE0"/>
        </w:tc>
      </w:tr>
      <w:tr w:rsidR="00100C5C" w:rsidTr="007F49E1">
        <w:trPr>
          <w:trHeight w:val="282"/>
        </w:trPr>
        <w:tc>
          <w:tcPr>
            <w:tcW w:w="1788" w:type="dxa"/>
          </w:tcPr>
          <w:p w:rsidR="00100C5C" w:rsidRDefault="00100C5C" w:rsidP="00B93BE0">
            <w:r>
              <w:t>Notes</w:t>
            </w:r>
          </w:p>
        </w:tc>
        <w:tc>
          <w:tcPr>
            <w:tcW w:w="4021" w:type="dxa"/>
          </w:tcPr>
          <w:p w:rsidR="00100C5C" w:rsidRDefault="00100C5C" w:rsidP="00100C5C"/>
        </w:tc>
        <w:tc>
          <w:tcPr>
            <w:tcW w:w="1098" w:type="dxa"/>
          </w:tcPr>
          <w:p w:rsidR="00100C5C" w:rsidRDefault="00100C5C" w:rsidP="00B93BE0"/>
        </w:tc>
        <w:tc>
          <w:tcPr>
            <w:tcW w:w="4990" w:type="dxa"/>
          </w:tcPr>
          <w:p w:rsidR="00100C5C" w:rsidRDefault="00100C5C" w:rsidP="00B93BE0"/>
        </w:tc>
        <w:tc>
          <w:tcPr>
            <w:tcW w:w="1098" w:type="dxa"/>
          </w:tcPr>
          <w:p w:rsidR="00100C5C" w:rsidRDefault="00100C5C" w:rsidP="00B93BE0"/>
        </w:tc>
      </w:tr>
    </w:tbl>
    <w:p w:rsidR="00403100" w:rsidRDefault="00403100"/>
    <w:p w:rsidR="00403100" w:rsidRDefault="00403100">
      <w:r>
        <w:br w:type="page"/>
      </w:r>
    </w:p>
    <w:p w:rsidR="007F49E1" w:rsidRDefault="007F49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4021"/>
        <w:gridCol w:w="1098"/>
        <w:gridCol w:w="4990"/>
        <w:gridCol w:w="1098"/>
      </w:tblGrid>
      <w:tr w:rsidR="00ED6BF5" w:rsidTr="00B93BE0">
        <w:trPr>
          <w:trHeight w:val="252"/>
        </w:trPr>
        <w:tc>
          <w:tcPr>
            <w:tcW w:w="1788" w:type="dxa"/>
          </w:tcPr>
          <w:p w:rsidR="00ED6BF5" w:rsidRDefault="00ED6BF5" w:rsidP="00B93BE0"/>
        </w:tc>
        <w:tc>
          <w:tcPr>
            <w:tcW w:w="4021" w:type="dxa"/>
          </w:tcPr>
          <w:p w:rsidR="00ED6BF5" w:rsidRPr="009B6372" w:rsidRDefault="00ED6BF5" w:rsidP="00ED6BF5">
            <w:pPr>
              <w:rPr>
                <w:b/>
              </w:rPr>
            </w:pPr>
            <w:r w:rsidRPr="009B6372">
              <w:rPr>
                <w:b/>
              </w:rPr>
              <w:t>Unit 5:</w:t>
            </w:r>
            <w:r w:rsidR="00977D2F" w:rsidRPr="009B6372">
              <w:rPr>
                <w:b/>
              </w:rPr>
              <w:t xml:space="preserve"> Argument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4990" w:type="dxa"/>
          </w:tcPr>
          <w:p w:rsidR="00ED6BF5" w:rsidRPr="009B6372" w:rsidRDefault="00ED6BF5" w:rsidP="00ED6BF5">
            <w:pPr>
              <w:rPr>
                <w:b/>
              </w:rPr>
            </w:pPr>
            <w:r w:rsidRPr="009B6372">
              <w:rPr>
                <w:b/>
              </w:rPr>
              <w:t>Unit 6:</w:t>
            </w:r>
            <w:r w:rsidR="00977D2F" w:rsidRPr="009B6372">
              <w:rPr>
                <w:b/>
              </w:rPr>
              <w:t xml:space="preserve"> Style</w:t>
            </w:r>
          </w:p>
        </w:tc>
        <w:tc>
          <w:tcPr>
            <w:tcW w:w="1098" w:type="dxa"/>
            <w:vMerge w:val="restart"/>
            <w:textDirection w:val="tbRl"/>
          </w:tcPr>
          <w:p w:rsidR="00ED6BF5" w:rsidRPr="00EF3DEC" w:rsidRDefault="00ED6BF5" w:rsidP="00B93BE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3DEC">
              <w:rPr>
                <w:b/>
                <w:sz w:val="24"/>
                <w:szCs w:val="24"/>
              </w:rPr>
              <w:t>Review</w:t>
            </w:r>
          </w:p>
        </w:tc>
      </w:tr>
      <w:tr w:rsidR="00403100" w:rsidTr="00403100">
        <w:trPr>
          <w:trHeight w:val="242"/>
        </w:trPr>
        <w:tc>
          <w:tcPr>
            <w:tcW w:w="1788" w:type="dxa"/>
          </w:tcPr>
          <w:p w:rsidR="00403100" w:rsidRDefault="00403100" w:rsidP="00B93BE0">
            <w:r>
              <w:t>Focus Standards</w:t>
            </w:r>
          </w:p>
        </w:tc>
        <w:tc>
          <w:tcPr>
            <w:tcW w:w="4021" w:type="dxa"/>
          </w:tcPr>
          <w:p w:rsidR="00403100" w:rsidRDefault="00977D2F" w:rsidP="00B93BE0">
            <w:r>
              <w:t>RI 6, RI 8, RI 9, W 1, W 4, W 5, W 7, SL 3, SL 4, SL 6, L 6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  <w:tc>
          <w:tcPr>
            <w:tcW w:w="4990" w:type="dxa"/>
          </w:tcPr>
          <w:p w:rsidR="00403100" w:rsidRDefault="00977D2F" w:rsidP="00B93BE0">
            <w:r>
              <w:t>RL 1, RL 4, RL 5, RL 6, RI 4, RI 5, SL 5, L 5</w:t>
            </w:r>
          </w:p>
        </w:tc>
        <w:tc>
          <w:tcPr>
            <w:tcW w:w="1098" w:type="dxa"/>
            <w:vMerge/>
          </w:tcPr>
          <w:p w:rsidR="00403100" w:rsidRDefault="00403100" w:rsidP="00B93BE0"/>
        </w:tc>
      </w:tr>
      <w:tr w:rsidR="00ED6BF5" w:rsidTr="00B93BE0">
        <w:trPr>
          <w:trHeight w:val="907"/>
        </w:trPr>
        <w:tc>
          <w:tcPr>
            <w:tcW w:w="1788" w:type="dxa"/>
          </w:tcPr>
          <w:p w:rsidR="00ED6BF5" w:rsidRDefault="00ED6BF5" w:rsidP="00B93BE0">
            <w:r>
              <w:t>Key Learning</w:t>
            </w:r>
          </w:p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ED6BF5" w:rsidRDefault="00977D2F" w:rsidP="00B93BE0">
            <w:r>
              <w:t>Authors include specific information in an argument in order to persuade the reader.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977D2F" w:rsidP="00B93BE0">
            <w:r>
              <w:t>Language and point of view contribute to an author’s style.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</w:tr>
      <w:tr w:rsidR="00ED6BF5" w:rsidTr="0046398E">
        <w:trPr>
          <w:trHeight w:val="1412"/>
        </w:trPr>
        <w:tc>
          <w:tcPr>
            <w:tcW w:w="1788" w:type="dxa"/>
          </w:tcPr>
          <w:p w:rsidR="00ED6BF5" w:rsidRDefault="00C26E1D" w:rsidP="00B93BE0">
            <w:r>
              <w:t>Concepts</w:t>
            </w:r>
          </w:p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  <w:p w:rsidR="00ED6BF5" w:rsidRDefault="00ED6BF5" w:rsidP="00B93BE0"/>
        </w:tc>
        <w:tc>
          <w:tcPr>
            <w:tcW w:w="4021" w:type="dxa"/>
          </w:tcPr>
          <w:p w:rsidR="0046398E" w:rsidRDefault="00977D2F" w:rsidP="00733056">
            <w:pPr>
              <w:ind w:left="360"/>
            </w:pPr>
            <w:r>
              <w:t>Elements of an Argument</w:t>
            </w:r>
          </w:p>
          <w:p w:rsidR="0046398E" w:rsidRDefault="00977D2F" w:rsidP="00733056">
            <w:pPr>
              <w:ind w:left="360"/>
            </w:pPr>
            <w:r>
              <w:t>Composing an Argument</w:t>
            </w:r>
          </w:p>
          <w:p w:rsidR="00ED6BF5" w:rsidRDefault="00977D2F" w:rsidP="00733056">
            <w:pPr>
              <w:ind w:left="360"/>
            </w:pPr>
            <w:r>
              <w:t>Presenting an Argument</w:t>
            </w:r>
          </w:p>
          <w:p w:rsidR="0046398E" w:rsidRDefault="0046398E" w:rsidP="0046398E"/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46398E" w:rsidRDefault="00977D2F" w:rsidP="00733056">
            <w:pPr>
              <w:ind w:left="360"/>
            </w:pPr>
            <w:r>
              <w:t>Language</w:t>
            </w:r>
          </w:p>
          <w:p w:rsidR="00ED6BF5" w:rsidRDefault="00977D2F" w:rsidP="00733056">
            <w:pPr>
              <w:ind w:left="360"/>
            </w:pPr>
            <w:r>
              <w:t>Point of View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</w:tr>
      <w:tr w:rsidR="0046398E" w:rsidTr="0046398E">
        <w:trPr>
          <w:trHeight w:val="467"/>
        </w:trPr>
        <w:tc>
          <w:tcPr>
            <w:tcW w:w="1788" w:type="dxa"/>
          </w:tcPr>
          <w:p w:rsidR="0046398E" w:rsidRDefault="0046398E" w:rsidP="00B93BE0">
            <w:r>
              <w:t>Duration</w:t>
            </w:r>
          </w:p>
        </w:tc>
        <w:tc>
          <w:tcPr>
            <w:tcW w:w="4021" w:type="dxa"/>
          </w:tcPr>
          <w:p w:rsidR="0046398E" w:rsidRDefault="000B6C6A" w:rsidP="0046398E">
            <w:r>
              <w:t>Feb. 11 – Mar. 25</w:t>
            </w:r>
          </w:p>
        </w:tc>
        <w:tc>
          <w:tcPr>
            <w:tcW w:w="1098" w:type="dxa"/>
            <w:vMerge/>
          </w:tcPr>
          <w:p w:rsidR="0046398E" w:rsidRDefault="0046398E" w:rsidP="00B93BE0"/>
        </w:tc>
        <w:tc>
          <w:tcPr>
            <w:tcW w:w="4990" w:type="dxa"/>
          </w:tcPr>
          <w:p w:rsidR="0046398E" w:rsidRDefault="000B6C6A" w:rsidP="00B93BE0">
            <w:r>
              <w:t>Apr. 8 – May 13</w:t>
            </w:r>
          </w:p>
        </w:tc>
        <w:tc>
          <w:tcPr>
            <w:tcW w:w="1098" w:type="dxa"/>
            <w:vMerge/>
          </w:tcPr>
          <w:p w:rsidR="0046398E" w:rsidRDefault="0046398E" w:rsidP="00B93BE0"/>
        </w:tc>
      </w:tr>
      <w:tr w:rsidR="00ED6BF5" w:rsidTr="00B93BE0">
        <w:trPr>
          <w:trHeight w:val="282"/>
        </w:trPr>
        <w:tc>
          <w:tcPr>
            <w:tcW w:w="1788" w:type="dxa"/>
          </w:tcPr>
          <w:p w:rsidR="00ED6BF5" w:rsidRDefault="00100C5C" w:rsidP="00B93BE0">
            <w:r>
              <w:t xml:space="preserve">District </w:t>
            </w:r>
            <w:r w:rsidR="00ED6BF5">
              <w:t>CA Window</w:t>
            </w:r>
          </w:p>
        </w:tc>
        <w:tc>
          <w:tcPr>
            <w:tcW w:w="4021" w:type="dxa"/>
          </w:tcPr>
          <w:p w:rsidR="00ED6BF5" w:rsidRDefault="00100C5C" w:rsidP="00B93BE0">
            <w:r>
              <w:t>#3 March 6 – April 10</w:t>
            </w:r>
          </w:p>
        </w:tc>
        <w:tc>
          <w:tcPr>
            <w:tcW w:w="1098" w:type="dxa"/>
            <w:vMerge/>
          </w:tcPr>
          <w:p w:rsidR="00ED6BF5" w:rsidRDefault="00ED6BF5" w:rsidP="00B93BE0"/>
        </w:tc>
        <w:tc>
          <w:tcPr>
            <w:tcW w:w="4990" w:type="dxa"/>
          </w:tcPr>
          <w:p w:rsidR="00ED6BF5" w:rsidRDefault="00ED6BF5" w:rsidP="00B93BE0">
            <w:bookmarkStart w:id="0" w:name="_GoBack"/>
            <w:bookmarkEnd w:id="0"/>
          </w:p>
        </w:tc>
        <w:tc>
          <w:tcPr>
            <w:tcW w:w="1098" w:type="dxa"/>
            <w:vMerge/>
          </w:tcPr>
          <w:p w:rsidR="00ED6BF5" w:rsidRDefault="00ED6BF5" w:rsidP="00B93BE0"/>
        </w:tc>
      </w:tr>
      <w:tr w:rsidR="00100C5C" w:rsidTr="00B93BE0">
        <w:trPr>
          <w:trHeight w:val="282"/>
        </w:trPr>
        <w:tc>
          <w:tcPr>
            <w:tcW w:w="1788" w:type="dxa"/>
          </w:tcPr>
          <w:p w:rsidR="00100C5C" w:rsidRDefault="00100C5C" w:rsidP="00B93BE0">
            <w:r>
              <w:t>Suggested Resources</w:t>
            </w:r>
          </w:p>
        </w:tc>
        <w:tc>
          <w:tcPr>
            <w:tcW w:w="4021" w:type="dxa"/>
          </w:tcPr>
          <w:p w:rsidR="00100C5C" w:rsidRDefault="00100C5C" w:rsidP="00B93BE0"/>
        </w:tc>
        <w:tc>
          <w:tcPr>
            <w:tcW w:w="1098" w:type="dxa"/>
          </w:tcPr>
          <w:p w:rsidR="00100C5C" w:rsidRDefault="00100C5C" w:rsidP="00B93BE0"/>
        </w:tc>
        <w:tc>
          <w:tcPr>
            <w:tcW w:w="4990" w:type="dxa"/>
          </w:tcPr>
          <w:p w:rsidR="00100C5C" w:rsidRDefault="00100C5C" w:rsidP="00B93BE0"/>
        </w:tc>
        <w:tc>
          <w:tcPr>
            <w:tcW w:w="1098" w:type="dxa"/>
          </w:tcPr>
          <w:p w:rsidR="00100C5C" w:rsidRDefault="00100C5C" w:rsidP="00B93BE0"/>
        </w:tc>
      </w:tr>
      <w:tr w:rsidR="00100C5C" w:rsidTr="00B93BE0">
        <w:trPr>
          <w:trHeight w:val="282"/>
        </w:trPr>
        <w:tc>
          <w:tcPr>
            <w:tcW w:w="1788" w:type="dxa"/>
          </w:tcPr>
          <w:p w:rsidR="00100C5C" w:rsidRDefault="00100C5C" w:rsidP="00B93BE0">
            <w:r>
              <w:t>Notes</w:t>
            </w:r>
          </w:p>
        </w:tc>
        <w:tc>
          <w:tcPr>
            <w:tcW w:w="4021" w:type="dxa"/>
          </w:tcPr>
          <w:p w:rsidR="00100C5C" w:rsidRDefault="00100C5C" w:rsidP="00B93BE0"/>
        </w:tc>
        <w:tc>
          <w:tcPr>
            <w:tcW w:w="1098" w:type="dxa"/>
          </w:tcPr>
          <w:p w:rsidR="00100C5C" w:rsidRDefault="00100C5C" w:rsidP="00B93BE0"/>
        </w:tc>
        <w:tc>
          <w:tcPr>
            <w:tcW w:w="4990" w:type="dxa"/>
          </w:tcPr>
          <w:p w:rsidR="00100C5C" w:rsidRDefault="00836064" w:rsidP="00B93BE0">
            <w:r>
              <w:t>Poetry as Metaphor</w:t>
            </w:r>
            <w:r w:rsidR="00A93A7A">
              <w:t>, Possible W3 added</w:t>
            </w:r>
          </w:p>
        </w:tc>
        <w:tc>
          <w:tcPr>
            <w:tcW w:w="1098" w:type="dxa"/>
          </w:tcPr>
          <w:p w:rsidR="00100C5C" w:rsidRDefault="00100C5C" w:rsidP="00B93BE0"/>
        </w:tc>
      </w:tr>
    </w:tbl>
    <w:p w:rsidR="00403100" w:rsidRDefault="00403100"/>
    <w:p w:rsidR="004B29DB" w:rsidRDefault="004B29DB"/>
    <w:p w:rsidR="00ED6BF5" w:rsidRDefault="00ED6BF5"/>
    <w:p w:rsidR="004B29DB" w:rsidRDefault="004B29DB"/>
    <w:sectPr w:rsidR="004B29DB" w:rsidSect="007F4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0" w:rsidRDefault="00B93BE0" w:rsidP="00ED6BF5">
      <w:pPr>
        <w:spacing w:after="0" w:line="240" w:lineRule="auto"/>
      </w:pPr>
      <w:r>
        <w:separator/>
      </w:r>
    </w:p>
  </w:endnote>
  <w:end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4F" w:rsidRDefault="007C1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4F" w:rsidRDefault="007C1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4F" w:rsidRDefault="007C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0" w:rsidRDefault="00B93BE0" w:rsidP="00ED6BF5">
      <w:pPr>
        <w:spacing w:after="0" w:line="240" w:lineRule="auto"/>
      </w:pPr>
      <w:r>
        <w:separator/>
      </w:r>
    </w:p>
  </w:footnote>
  <w:footnote w:type="continuationSeparator" w:id="0">
    <w:p w:rsidR="00B93BE0" w:rsidRDefault="00B93BE0" w:rsidP="00E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4F" w:rsidRDefault="007C1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E0" w:rsidRDefault="00781BD5">
    <w:pPr>
      <w:pStyle w:val="Header"/>
    </w:pPr>
    <w:sdt>
      <w:sdtPr>
        <w:id w:val="-25027848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2E57">
      <w:t>Grade 8</w:t>
    </w:r>
    <w:r w:rsidR="00B93BE0">
      <w:ptab w:relativeTo="margin" w:alignment="center" w:leader="none"/>
    </w:r>
    <w:r w:rsidR="00B93BE0">
      <w:t>Scope &amp; Sequence</w:t>
    </w:r>
    <w:r w:rsidR="00B93BE0">
      <w:ptab w:relativeTo="margin" w:alignment="right" w:leader="none"/>
    </w:r>
    <w:r w:rsidR="00B93BE0">
      <w:t>2012-13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4F" w:rsidRDefault="007C1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5D3"/>
    <w:multiLevelType w:val="hybridMultilevel"/>
    <w:tmpl w:val="108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621E"/>
    <w:multiLevelType w:val="hybridMultilevel"/>
    <w:tmpl w:val="B5F6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18F5"/>
    <w:multiLevelType w:val="hybridMultilevel"/>
    <w:tmpl w:val="3FD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A7559"/>
    <w:multiLevelType w:val="hybridMultilevel"/>
    <w:tmpl w:val="675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420D"/>
    <w:multiLevelType w:val="hybridMultilevel"/>
    <w:tmpl w:val="5B4A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864A2"/>
    <w:multiLevelType w:val="hybridMultilevel"/>
    <w:tmpl w:val="C91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E3063"/>
    <w:multiLevelType w:val="hybridMultilevel"/>
    <w:tmpl w:val="022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E2518"/>
    <w:multiLevelType w:val="hybridMultilevel"/>
    <w:tmpl w:val="91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0"/>
    <w:rsid w:val="00052AD8"/>
    <w:rsid w:val="000B6C6A"/>
    <w:rsid w:val="00100C5C"/>
    <w:rsid w:val="001471E9"/>
    <w:rsid w:val="00293223"/>
    <w:rsid w:val="003279EF"/>
    <w:rsid w:val="00403100"/>
    <w:rsid w:val="00442E57"/>
    <w:rsid w:val="0046398E"/>
    <w:rsid w:val="0049217C"/>
    <w:rsid w:val="004B29DB"/>
    <w:rsid w:val="00733056"/>
    <w:rsid w:val="00735CB0"/>
    <w:rsid w:val="00781BD5"/>
    <w:rsid w:val="007C154F"/>
    <w:rsid w:val="007F49E1"/>
    <w:rsid w:val="00836064"/>
    <w:rsid w:val="00977D2F"/>
    <w:rsid w:val="009B6372"/>
    <w:rsid w:val="00A51A57"/>
    <w:rsid w:val="00A613B1"/>
    <w:rsid w:val="00A93A7A"/>
    <w:rsid w:val="00B702E8"/>
    <w:rsid w:val="00B93BE0"/>
    <w:rsid w:val="00BC24D2"/>
    <w:rsid w:val="00C26E1D"/>
    <w:rsid w:val="00ED6BF5"/>
    <w:rsid w:val="00EF3DEC"/>
    <w:rsid w:val="00F472B7"/>
    <w:rsid w:val="00F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F5"/>
  </w:style>
  <w:style w:type="paragraph" w:styleId="Footer">
    <w:name w:val="footer"/>
    <w:basedOn w:val="Normal"/>
    <w:link w:val="FooterChar"/>
    <w:uiPriority w:val="99"/>
    <w:unhideWhenUsed/>
    <w:rsid w:val="00E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F5"/>
  </w:style>
  <w:style w:type="paragraph" w:styleId="BalloonText">
    <w:name w:val="Balloon Text"/>
    <w:basedOn w:val="Normal"/>
    <w:link w:val="BalloonTextChar"/>
    <w:uiPriority w:val="99"/>
    <w:semiHidden/>
    <w:unhideWhenUsed/>
    <w:rsid w:val="00E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B474-0029-4725-A966-052ACF70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17</cp:revision>
  <dcterms:created xsi:type="dcterms:W3CDTF">2012-06-20T15:53:00Z</dcterms:created>
  <dcterms:modified xsi:type="dcterms:W3CDTF">2012-07-17T12:25:00Z</dcterms:modified>
</cp:coreProperties>
</file>